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1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0F" w:rsidRDefault="0006490F" w:rsidP="0006490F">
      <w:pPr>
        <w:jc w:val="center"/>
        <w:rPr>
          <w:b/>
          <w:sz w:val="32"/>
        </w:rPr>
      </w:pPr>
      <w:r w:rsidRPr="002814C5">
        <w:rPr>
          <w:b/>
          <w:sz w:val="36"/>
        </w:rPr>
        <w:t>ANALYSIS OF OSIEA &amp; OSF NETWORK PROGRAM (NWP) SUPPORT IN EASTERN AFRICA IN 2015</w:t>
      </w:r>
      <w:r w:rsidR="00302737">
        <w:rPr>
          <w:b/>
          <w:sz w:val="32"/>
        </w:rPr>
        <w:pict>
          <v:rect id="_x0000_i1025" style="width:0;height:1.5pt" o:hralign="center" o:hrstd="t" o:hr="t" fillcolor="#a0a0a0" stroked="f"/>
        </w:pict>
      </w:r>
    </w:p>
    <w:p w:rsidR="0008005A" w:rsidRDefault="00113128" w:rsidP="0006490F">
      <w:pPr>
        <w:jc w:val="center"/>
        <w:rPr>
          <w:b/>
          <w:sz w:val="32"/>
        </w:rPr>
      </w:pPr>
      <w:r w:rsidRPr="002814C5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ACF247" wp14:editId="43D75FFD">
                <wp:simplePos x="0" y="0"/>
                <wp:positionH relativeFrom="column">
                  <wp:posOffset>571500</wp:posOffset>
                </wp:positionH>
                <wp:positionV relativeFrom="paragraph">
                  <wp:posOffset>3022600</wp:posOffset>
                </wp:positionV>
                <wp:extent cx="1781175" cy="31432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4C5" w:rsidRPr="008D3B01" w:rsidRDefault="002814C5" w:rsidP="002814C5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8D3B01">
                              <w:rPr>
                                <w:b/>
                                <w:sz w:val="24"/>
                              </w:rPr>
                              <w:t>TOTAL: $</w:t>
                            </w:r>
                            <w:r w:rsidR="00D34B6B" w:rsidRPr="00D34B6B">
                              <w:rPr>
                                <w:b/>
                                <w:sz w:val="24"/>
                              </w:rPr>
                              <w:t>19</w:t>
                            </w:r>
                            <w:r w:rsidR="00D34B6B">
                              <w:rPr>
                                <w:b/>
                                <w:sz w:val="24"/>
                              </w:rPr>
                              <w:t>,</w:t>
                            </w:r>
                            <w:r w:rsidR="00D34B6B" w:rsidRPr="00D34B6B">
                              <w:rPr>
                                <w:b/>
                                <w:sz w:val="24"/>
                              </w:rPr>
                              <w:t>384</w:t>
                            </w:r>
                            <w:r w:rsidR="00D34B6B">
                              <w:rPr>
                                <w:b/>
                                <w:sz w:val="24"/>
                              </w:rPr>
                              <w:t>,</w:t>
                            </w:r>
                            <w:r w:rsidR="00D34B6B" w:rsidRPr="00D34B6B">
                              <w:rPr>
                                <w:b/>
                                <w:sz w:val="24"/>
                              </w:rPr>
                              <w:t>810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pt;margin-top:238pt;width:140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" stroked="f">
                <v:textbox>
                  <w:txbxContent>
                    <w:p w:rsidR="002814C5" w:rsidRPr="008D3B01" w:rsidRDefault="002814C5" w:rsidP="002814C5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8D3B01">
                        <w:rPr>
                          <w:b/>
                          <w:sz w:val="24"/>
                        </w:rPr>
                        <w:t>TOTAL: $</w:t>
                      </w:r>
                      <w:r w:rsidR="00D34B6B" w:rsidRPr="00D34B6B">
                        <w:rPr>
                          <w:b/>
                          <w:sz w:val="24"/>
                        </w:rPr>
                        <w:t>19</w:t>
                      </w:r>
                      <w:r w:rsidR="00D34B6B">
                        <w:rPr>
                          <w:b/>
                          <w:sz w:val="24"/>
                        </w:rPr>
                        <w:t>,</w:t>
                      </w:r>
                      <w:r w:rsidR="00D34B6B" w:rsidRPr="00D34B6B">
                        <w:rPr>
                          <w:b/>
                          <w:sz w:val="24"/>
                        </w:rPr>
                        <w:t>384</w:t>
                      </w:r>
                      <w:r w:rsidR="00D34B6B">
                        <w:rPr>
                          <w:b/>
                          <w:sz w:val="24"/>
                        </w:rPr>
                        <w:t>,</w:t>
                      </w:r>
                      <w:r w:rsidR="00D34B6B" w:rsidRPr="00D34B6B">
                        <w:rPr>
                          <w:b/>
                          <w:sz w:val="24"/>
                        </w:rPr>
                        <w:t>810</w:t>
                      </w:r>
                    </w:p>
                  </w:txbxContent>
                </v:textbox>
              </v:shape>
            </w:pict>
          </mc:Fallback>
        </mc:AlternateContent>
      </w:r>
      <w:r w:rsidR="002C1288">
        <w:rPr>
          <w:noProof/>
        </w:rPr>
        <w:drawing>
          <wp:inline distT="0" distB="0" distL="0" distR="0" wp14:anchorId="4DD52B29" wp14:editId="05E5A9BA">
            <wp:extent cx="5886450" cy="37052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51BA" w:rsidRDefault="008927F3" w:rsidP="008927F3">
      <w:pPr>
        <w:spacing w:after="0"/>
        <w:jc w:val="center"/>
        <w:rPr>
          <w:b/>
          <w:sz w:val="32"/>
        </w:rPr>
      </w:pPr>
      <w:r w:rsidRPr="008927F3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E08662" wp14:editId="1F904DEC">
                <wp:simplePos x="0" y="0"/>
                <wp:positionH relativeFrom="column">
                  <wp:posOffset>514350</wp:posOffset>
                </wp:positionH>
                <wp:positionV relativeFrom="paragraph">
                  <wp:posOffset>3198495</wp:posOffset>
                </wp:positionV>
                <wp:extent cx="1571625" cy="323850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7F3" w:rsidRPr="008D3B01" w:rsidRDefault="008927F3" w:rsidP="008927F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8D3B01">
                              <w:rPr>
                                <w:b/>
                                <w:sz w:val="24"/>
                              </w:rPr>
                              <w:t>TOTAL: $18,134,590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0.5pt;margin-top:251.85pt;width:123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" stroked="f">
                <v:textbox>
                  <w:txbxContent>
                    <w:p w:rsidR="008927F3" w:rsidRPr="008D3B01" w:rsidRDefault="008927F3" w:rsidP="008927F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8D3B01">
                        <w:rPr>
                          <w:b/>
                          <w:sz w:val="24"/>
                        </w:rPr>
                        <w:t>TOTAL: $18,134,590</w:t>
                      </w:r>
                    </w:p>
                  </w:txbxContent>
                </v:textbox>
              </v:shape>
            </w:pict>
          </mc:Fallback>
        </mc:AlternateContent>
      </w:r>
      <w:r w:rsidR="00983007">
        <w:rPr>
          <w:noProof/>
        </w:rPr>
        <w:drawing>
          <wp:anchor distT="0" distB="0" distL="114300" distR="114300" simplePos="0" relativeHeight="251669504" behindDoc="0" locked="0" layoutInCell="1" allowOverlap="1" wp14:anchorId="7E0A14FF" wp14:editId="63D478AA">
            <wp:simplePos x="838200" y="4810125"/>
            <wp:positionH relativeFrom="margin">
              <wp:align>center</wp:align>
            </wp:positionH>
            <wp:positionV relativeFrom="margin">
              <wp:align>bottom</wp:align>
            </wp:positionV>
            <wp:extent cx="6105525" cy="3924300"/>
            <wp:effectExtent l="0" t="0" r="0" b="0"/>
            <wp:wrapSquare wrapText="bothSides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6B51BA" w:rsidRDefault="006B51BA" w:rsidP="00843E9F">
      <w:pPr>
        <w:rPr>
          <w:b/>
          <w:sz w:val="32"/>
        </w:rPr>
      </w:pPr>
    </w:p>
    <w:p w:rsidR="00113128" w:rsidRDefault="007C13FD" w:rsidP="000674B9">
      <w:pPr>
        <w:rPr>
          <w:b/>
          <w:sz w:val="32"/>
        </w:rPr>
      </w:pPr>
      <w:r>
        <w:rPr>
          <w:noProof/>
        </w:rPr>
        <w:lastRenderedPageBreak/>
        <w:drawing>
          <wp:inline distT="0" distB="0" distL="0" distR="0" wp14:anchorId="7BB419FF" wp14:editId="47565308">
            <wp:extent cx="6753225" cy="3305175"/>
            <wp:effectExtent l="0" t="0" r="9525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BB5B13">
        <w:rPr>
          <w:noProof/>
        </w:rPr>
        <w:drawing>
          <wp:inline distT="0" distB="0" distL="0" distR="0" wp14:anchorId="55BC3C70" wp14:editId="3167690F">
            <wp:extent cx="6753225" cy="4924425"/>
            <wp:effectExtent l="0" t="0" r="0" b="2857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13128" w:rsidRDefault="00113128">
      <w:pPr>
        <w:rPr>
          <w:b/>
          <w:sz w:val="32"/>
        </w:rPr>
      </w:pPr>
      <w:r>
        <w:rPr>
          <w:b/>
          <w:sz w:val="32"/>
        </w:rPr>
        <w:br w:type="page"/>
      </w:r>
    </w:p>
    <w:p w:rsidR="00E3338A" w:rsidRDefault="0005772C" w:rsidP="000674B9">
      <w:pPr>
        <w:rPr>
          <w:b/>
          <w:sz w:val="32"/>
        </w:rPr>
      </w:pPr>
      <w:r>
        <w:rPr>
          <w:noProof/>
        </w:rPr>
        <w:lastRenderedPageBreak/>
        <w:drawing>
          <wp:inline distT="0" distB="0" distL="0" distR="0" wp14:anchorId="653E013E" wp14:editId="55CEBBCA">
            <wp:extent cx="6810375" cy="3657600"/>
            <wp:effectExtent l="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0" w:name="_GoBack"/>
      <w:bookmarkEnd w:id="0"/>
      <w:r w:rsidR="005F7C76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DFD70" wp14:editId="6BC071F9">
                <wp:simplePos x="0" y="0"/>
                <wp:positionH relativeFrom="column">
                  <wp:posOffset>914400</wp:posOffset>
                </wp:positionH>
                <wp:positionV relativeFrom="paragraph">
                  <wp:posOffset>-4498340</wp:posOffset>
                </wp:positionV>
                <wp:extent cx="5619750" cy="4000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0412" w:rsidRPr="00EA58A5" w:rsidRDefault="007C0412" w:rsidP="00EA58A5">
                            <w:pPr>
                              <w:jc w:val="center"/>
                              <w:rPr>
                                <w:b/>
                                <w:sz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A58A5">
                              <w:rPr>
                                <w:b/>
                                <w:sz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Distribution of </w:t>
                            </w:r>
                            <w:r w:rsidR="005F7C76">
                              <w:rPr>
                                <w:b/>
                                <w:sz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OSIEA’s </w:t>
                            </w:r>
                            <w:r w:rsidRPr="00EA58A5">
                              <w:rPr>
                                <w:b/>
                                <w:sz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2015 grants funding by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in;margin-top:-354.2pt;width:442.5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" fillcolor="white [3201]" stroked="f" strokeweight=".5pt">
                <v:textbox>
                  <w:txbxContent>
                    <w:p w:rsidR="007C0412" w:rsidRPr="00EA58A5" w:rsidRDefault="007C0412" w:rsidP="00EA58A5">
                      <w:pPr>
                        <w:jc w:val="center"/>
                        <w:rPr>
                          <w:b/>
                          <w:sz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A58A5">
                        <w:rPr>
                          <w:b/>
                          <w:sz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Distribution of </w:t>
                      </w:r>
                      <w:r w:rsidR="005F7C76">
                        <w:rPr>
                          <w:b/>
                          <w:sz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OSIEA’s </w:t>
                      </w:r>
                      <w:r w:rsidRPr="00EA58A5">
                        <w:rPr>
                          <w:b/>
                          <w:sz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2015 grants funding by program</w:t>
                      </w:r>
                    </w:p>
                  </w:txbxContent>
                </v:textbox>
              </v:shape>
            </w:pict>
          </mc:Fallback>
        </mc:AlternateContent>
      </w:r>
      <w:r w:rsidR="00EA58A5">
        <w:rPr>
          <w:noProof/>
        </w:rPr>
        <w:drawing>
          <wp:inline distT="0" distB="0" distL="0" distR="0" wp14:anchorId="50E157D0" wp14:editId="6FF2B83A">
            <wp:extent cx="6810375" cy="421005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5F7C76"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4D9277F7" wp14:editId="071111FB">
            <wp:simplePos x="0" y="0"/>
            <wp:positionH relativeFrom="margin">
              <wp:posOffset>0</wp:posOffset>
            </wp:positionH>
            <wp:positionV relativeFrom="margin">
              <wp:posOffset>120015</wp:posOffset>
            </wp:positionV>
            <wp:extent cx="6781800" cy="3609975"/>
            <wp:effectExtent l="0" t="0" r="0" b="0"/>
            <wp:wrapSquare wrapText="bothSides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 w:rsidR="0031104F">
        <w:rPr>
          <w:noProof/>
        </w:rPr>
        <w:drawing>
          <wp:inline distT="0" distB="0" distL="0" distR="0" wp14:anchorId="34EB7618" wp14:editId="481E3B21">
            <wp:extent cx="6896100" cy="5095875"/>
            <wp:effectExtent l="0" t="0" r="0" b="9525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3338A" w:rsidRDefault="00E3338A" w:rsidP="00E3338A">
      <w:pPr>
        <w:ind w:firstLine="720"/>
        <w:rPr>
          <w:rFonts w:ascii="Calibri" w:eastAsia="Times New Roman" w:hAnsi="Calibri" w:cs="Times New Roman"/>
          <w:b/>
          <w:bCs/>
          <w:color w:val="000000"/>
          <w:sz w:val="28"/>
        </w:rPr>
      </w:pPr>
    </w:p>
    <w:p w:rsidR="0031104F" w:rsidRPr="00E3338A" w:rsidRDefault="00E3338A" w:rsidP="00E3338A">
      <w:pPr>
        <w:ind w:firstLine="720"/>
        <w:jc w:val="center"/>
        <w:rPr>
          <w:b/>
          <w:sz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Grants 3-year trend analysis</w:t>
      </w:r>
    </w:p>
    <w:tbl>
      <w:tblPr>
        <w:tblW w:w="9645" w:type="dxa"/>
        <w:tblInd w:w="93" w:type="dxa"/>
        <w:tblLook w:val="04A0" w:firstRow="1" w:lastRow="0" w:firstColumn="1" w:lastColumn="0" w:noHBand="0" w:noVBand="1"/>
      </w:tblPr>
      <w:tblGrid>
        <w:gridCol w:w="1185"/>
        <w:gridCol w:w="3510"/>
        <w:gridCol w:w="1710"/>
        <w:gridCol w:w="1620"/>
        <w:gridCol w:w="1620"/>
      </w:tblGrid>
      <w:tr w:rsidR="00E3338A" w:rsidRPr="00E3338A" w:rsidTr="00E3338A">
        <w:trPr>
          <w:trHeight w:val="300"/>
        </w:trPr>
        <w:tc>
          <w:tcPr>
            <w:tcW w:w="1185" w:type="dxa"/>
            <w:tcBorders>
              <w:top w:val="nil"/>
              <w:left w:val="nil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2014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2013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AMOUNTS (US$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US$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US$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US$ 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tcBorders>
              <w:right w:val="single" w:sz="4" w:space="0" w:color="auto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Board approved grants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9,033,296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5,628,629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7,351,300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ED approved grants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1,378,871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1,700,893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1,917,533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Total OSIEA grants funding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10,412,167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7,329,522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9,268,833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Total NWP grants funding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4,993,189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3,402,325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6,608,372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Total funding (OSIEA &amp; NWP)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15,405,356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10,731,847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15,877,205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PERCENTAGES (%)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Board Approved Grants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86.8%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76.8%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79.3%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ED Approved Grants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13.2%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23.2%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20.7%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Total OSIEA grants funding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67.6%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68.3%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58.4%</w:t>
            </w:r>
          </w:p>
        </w:tc>
      </w:tr>
      <w:tr w:rsidR="00E3338A" w:rsidRPr="00E3338A" w:rsidTr="00E3338A">
        <w:trPr>
          <w:trHeight w:val="300"/>
        </w:trPr>
        <w:tc>
          <w:tcPr>
            <w:tcW w:w="118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Total NWP grants funding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32.4%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31.7%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338A" w:rsidRPr="00E3338A" w:rsidRDefault="00E3338A" w:rsidP="00E333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3338A">
              <w:rPr>
                <w:rFonts w:ascii="Calibri" w:eastAsia="Times New Roman" w:hAnsi="Calibri" w:cs="Times New Roman"/>
                <w:color w:val="000000"/>
              </w:rPr>
              <w:t>41.6%</w:t>
            </w:r>
          </w:p>
        </w:tc>
      </w:tr>
    </w:tbl>
    <w:p w:rsidR="0047110F" w:rsidRPr="0006490F" w:rsidRDefault="0047110F" w:rsidP="000674B9">
      <w:pPr>
        <w:rPr>
          <w:b/>
          <w:sz w:val="32"/>
        </w:rPr>
      </w:pPr>
    </w:p>
    <w:sectPr w:rsidR="0047110F" w:rsidRPr="0006490F" w:rsidSect="008A4D38">
      <w:footerReference w:type="default" r:id="rId16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DA1" w:rsidRDefault="00410DA1" w:rsidP="00843E9F">
      <w:pPr>
        <w:spacing w:after="0" w:line="240" w:lineRule="auto"/>
      </w:pPr>
      <w:r>
        <w:separator/>
      </w:r>
    </w:p>
  </w:endnote>
  <w:endnote w:type="continuationSeparator" w:id="0">
    <w:p w:rsidR="00410DA1" w:rsidRDefault="00410DA1" w:rsidP="00843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sz w:val="18"/>
      </w:rPr>
      <w:id w:val="682399354"/>
      <w:docPartObj>
        <w:docPartGallery w:val="Page Numbers (Bottom of Page)"/>
        <w:docPartUnique/>
      </w:docPartObj>
    </w:sdtPr>
    <w:sdtEndPr>
      <w:rPr>
        <w:i w:val="0"/>
        <w:color w:val="808080" w:themeColor="background1" w:themeShade="80"/>
        <w:spacing w:val="60"/>
        <w:sz w:val="20"/>
      </w:rPr>
    </w:sdtEndPr>
    <w:sdtContent>
      <w:p w:rsidR="008A4D38" w:rsidRPr="008A4D38" w:rsidRDefault="008A4D38" w:rsidP="008A4D38">
        <w:pPr>
          <w:pStyle w:val="Footer"/>
          <w:pBdr>
            <w:top w:val="single" w:sz="4" w:space="1" w:color="D9D9D9" w:themeColor="background1" w:themeShade="D9"/>
          </w:pBdr>
          <w:rPr>
            <w:i/>
            <w:sz w:val="18"/>
          </w:rPr>
        </w:pPr>
        <w:r w:rsidRPr="008A4D38">
          <w:rPr>
            <w:i/>
            <w:sz w:val="18"/>
          </w:rPr>
          <w:t>OSIEA 2015 financial analyses</w:t>
        </w:r>
      </w:p>
      <w:p w:rsidR="008A4D38" w:rsidRPr="008A4D38" w:rsidRDefault="008A4D38" w:rsidP="008A4D38">
        <w:pPr>
          <w:pStyle w:val="Footer"/>
          <w:pBdr>
            <w:top w:val="single" w:sz="4" w:space="1" w:color="D9D9D9" w:themeColor="background1" w:themeShade="D9"/>
          </w:pBdr>
          <w:rPr>
            <w:i/>
            <w:sz w:val="18"/>
          </w:rPr>
        </w:pPr>
        <w:r w:rsidRPr="008A4D38">
          <w:rPr>
            <w:i/>
            <w:sz w:val="18"/>
          </w:rPr>
          <w:t>Director’s office –</w:t>
        </w:r>
        <w:r w:rsidR="001E1BDB">
          <w:rPr>
            <w:i/>
            <w:sz w:val="18"/>
          </w:rPr>
          <w:t xml:space="preserve"> March</w:t>
        </w:r>
        <w:r w:rsidRPr="008A4D38">
          <w:rPr>
            <w:i/>
            <w:sz w:val="18"/>
          </w:rPr>
          <w:t xml:space="preserve"> 2016</w:t>
        </w:r>
      </w:p>
      <w:p w:rsidR="008A4D38" w:rsidRPr="008A4D38" w:rsidRDefault="008A4D38">
        <w:pPr>
          <w:pStyle w:val="Footer"/>
          <w:pBdr>
            <w:top w:val="single" w:sz="4" w:space="1" w:color="D9D9D9" w:themeColor="background1" w:themeShade="D9"/>
          </w:pBdr>
          <w:jc w:val="right"/>
          <w:rPr>
            <w:sz w:val="20"/>
          </w:rPr>
        </w:pPr>
        <w:r w:rsidRPr="008A4D38">
          <w:rPr>
            <w:sz w:val="20"/>
          </w:rPr>
          <w:fldChar w:fldCharType="begin"/>
        </w:r>
        <w:r w:rsidRPr="008A4D38">
          <w:rPr>
            <w:sz w:val="20"/>
          </w:rPr>
          <w:instrText xml:space="preserve"> PAGE   \* MERGEFORMAT </w:instrText>
        </w:r>
        <w:r w:rsidRPr="008A4D38">
          <w:rPr>
            <w:sz w:val="20"/>
          </w:rPr>
          <w:fldChar w:fldCharType="separate"/>
        </w:r>
        <w:r w:rsidR="00D34B6B">
          <w:rPr>
            <w:noProof/>
            <w:sz w:val="20"/>
          </w:rPr>
          <w:t>1</w:t>
        </w:r>
        <w:r w:rsidRPr="008A4D38">
          <w:rPr>
            <w:noProof/>
            <w:sz w:val="20"/>
          </w:rPr>
          <w:fldChar w:fldCharType="end"/>
        </w:r>
        <w:r w:rsidRPr="008A4D38">
          <w:rPr>
            <w:sz w:val="20"/>
          </w:rPr>
          <w:t xml:space="preserve"> | </w:t>
        </w:r>
        <w:r w:rsidRPr="008A4D38">
          <w:rPr>
            <w:color w:val="808080" w:themeColor="background1" w:themeShade="80"/>
            <w:spacing w:val="60"/>
            <w:sz w:val="2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DA1" w:rsidRDefault="00410DA1" w:rsidP="00843E9F">
      <w:pPr>
        <w:spacing w:after="0" w:line="240" w:lineRule="auto"/>
      </w:pPr>
      <w:r>
        <w:separator/>
      </w:r>
    </w:p>
  </w:footnote>
  <w:footnote w:type="continuationSeparator" w:id="0">
    <w:p w:rsidR="00410DA1" w:rsidRDefault="00410DA1" w:rsidP="00843E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0F"/>
    <w:rsid w:val="00011250"/>
    <w:rsid w:val="00047343"/>
    <w:rsid w:val="0005772C"/>
    <w:rsid w:val="0006490F"/>
    <w:rsid w:val="000674B9"/>
    <w:rsid w:val="0008005A"/>
    <w:rsid w:val="000D3000"/>
    <w:rsid w:val="00113128"/>
    <w:rsid w:val="00186169"/>
    <w:rsid w:val="001E1BDB"/>
    <w:rsid w:val="002814C5"/>
    <w:rsid w:val="0029443F"/>
    <w:rsid w:val="002C1288"/>
    <w:rsid w:val="00302737"/>
    <w:rsid w:val="0031104F"/>
    <w:rsid w:val="003D607F"/>
    <w:rsid w:val="00410DA1"/>
    <w:rsid w:val="00424EB7"/>
    <w:rsid w:val="0047110F"/>
    <w:rsid w:val="00481536"/>
    <w:rsid w:val="004B53FF"/>
    <w:rsid w:val="00553840"/>
    <w:rsid w:val="005C0795"/>
    <w:rsid w:val="005F7C76"/>
    <w:rsid w:val="006739CC"/>
    <w:rsid w:val="006B51BA"/>
    <w:rsid w:val="00734F18"/>
    <w:rsid w:val="007C0412"/>
    <w:rsid w:val="007C13FD"/>
    <w:rsid w:val="00843E9F"/>
    <w:rsid w:val="008927F3"/>
    <w:rsid w:val="008A4D38"/>
    <w:rsid w:val="008D3B01"/>
    <w:rsid w:val="00983007"/>
    <w:rsid w:val="009871FF"/>
    <w:rsid w:val="00AD5596"/>
    <w:rsid w:val="00BB5B13"/>
    <w:rsid w:val="00C6530B"/>
    <w:rsid w:val="00C82F28"/>
    <w:rsid w:val="00D06ACB"/>
    <w:rsid w:val="00D34B6B"/>
    <w:rsid w:val="00E3338A"/>
    <w:rsid w:val="00EA58A5"/>
    <w:rsid w:val="00EE5BE0"/>
    <w:rsid w:val="00FE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9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06A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3E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E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3E9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D38"/>
  </w:style>
  <w:style w:type="paragraph" w:styleId="Footer">
    <w:name w:val="footer"/>
    <w:basedOn w:val="Normal"/>
    <w:link w:val="FooterChar"/>
    <w:uiPriority w:val="99"/>
    <w:unhideWhenUsed/>
    <w:rsid w:val="008A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9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06A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3E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E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3E9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D38"/>
  </w:style>
  <w:style w:type="paragraph" w:styleId="Footer">
    <w:name w:val="footer"/>
    <w:basedOn w:val="Normal"/>
    <w:link w:val="FooterChar"/>
    <w:uiPriority w:val="99"/>
    <w:unhideWhenUsed/>
    <w:rsid w:val="008A4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9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kmwaniki\OD\Main%20Desktop\20th%20OSIEA%20Regional%20Board%20Meeting%20-%20March%202016\Financial%20analyses\DATA%20for%202015%20financial%20analysis%20-%20OSIEA%20-%20March%202016%20-%20FINAL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kmwaniki\OD\Main%20Desktop\20th%20OSIEA%20Regional%20Board%20Meeting%20-%20March%202016\Financial%20analyses\DATA%20for%202015%20financial%20analysis%20-%20OSIEA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kmwaniki\OD\Main%20Desktop\20th%20OSIEA%20Regional%20Board%20Meeting%20-%20March%202016\Financial%20analyses\DATA%20for%202015%20financial%20analysis%20-%20OSIEA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C:\Users\kmwaniki\OD\Main%20Desktop\20th%20OSIEA%20Regional%20Board%20Meeting%20-%20March%202016\Financial%20analyses\DATA%20for%202015%20financial%20analysis%20-%20OSIEA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C:\Users\kmwaniki\OD\Main%20Desktop\20th%20OSIEA%20Regional%20Board%20Meeting%20-%20March%202016\Financial%20analyses\DATA%20for%202015%20financial%20analysis%20-%20OSIEA%20-%20March%202016%20-%20FINAL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C:\Users\kmwaniki\OD\Main%20Desktop\20th%20OSIEA%20Regional%20Board%20Meeting%20-%20March%202016\Financial%20analyses\DATA%20for%202015%20financial%20analysis%20-%20OSIEA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file:///C:\Users\kmwaniki\OD\Main%20Desktop\20th%20OSIEA%20Regional%20Board%20Meeting%20-%20March%202016\Financial%20analyses\DATA%20for%202015%20financial%20analysis%20-%20OSIE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483481555096875"/>
          <c:y val="0.15847242745042472"/>
          <c:w val="0.50330385886230244"/>
          <c:h val="0.79959327706144701"/>
        </c:manualLayout>
      </c:layout>
      <c:pieChart>
        <c:varyColors val="1"/>
        <c:ser>
          <c:idx val="0"/>
          <c:order val="0"/>
          <c:explosion val="15"/>
          <c:dLbls>
            <c:dLbl>
              <c:idx val="0"/>
              <c:layout>
                <c:manualLayout>
                  <c:x val="0.21475133569468866"/>
                  <c:y val="-0.2220116187276076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OSIEA's core budget
$12,917,476
67%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-9.1062355069693957E-2"/>
                  <c:y val="0.2283947668495165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Network program contributions
$4,993,189
26%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2.1301803294005724E-2"/>
                  <c:y val="0.1446049835030261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Shared frameworks &amp; reserve funds*
$1,474,145
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numFmt formatCode="0%" sourceLinked="0"/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0"/>
          </c:dLbls>
          <c:cat>
            <c:strRef>
              <c:f>'Base data'!$A$4:$A$6</c:f>
              <c:strCache>
                <c:ptCount val="3"/>
                <c:pt idx="0">
                  <c:v>OSIEA's core budget</c:v>
                </c:pt>
                <c:pt idx="1">
                  <c:v>Network program contributions</c:v>
                </c:pt>
                <c:pt idx="2">
                  <c:v>Shared frameworks &amp; reserve funds*</c:v>
                </c:pt>
              </c:strCache>
            </c:strRef>
          </c:cat>
          <c:val>
            <c:numRef>
              <c:f>'Base data'!$B$4:$B$6</c:f>
              <c:numCache>
                <c:formatCode>#,##0</c:formatCode>
                <c:ptCount val="3"/>
                <c:pt idx="0">
                  <c:v>12917476</c:v>
                </c:pt>
                <c:pt idx="1">
                  <c:v>4993189</c:v>
                </c:pt>
                <c:pt idx="2">
                  <c:v>1474145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5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en-US" sz="1600"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rPr>
              <a:t>OSIEA's 2015 expenses from all sources of funding</a:t>
            </a:r>
            <a:r>
              <a:rPr lang="en-US" sz="1600"/>
              <a:t> </a:t>
            </a:r>
          </a:p>
        </c:rich>
      </c:tx>
      <c:layout>
        <c:manualLayout>
          <c:xMode val="edge"/>
          <c:yMode val="edge"/>
          <c:x val="0.14066341551299846"/>
          <c:y val="3.7513296449454713E-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4440568173908059"/>
          <c:y val="0.18019916244960693"/>
          <c:w val="0.52302136179935388"/>
          <c:h val="0.81969851568065"/>
        </c:manualLayout>
      </c:layout>
      <c:pieChart>
        <c:varyColors val="1"/>
        <c:ser>
          <c:idx val="0"/>
          <c:order val="0"/>
          <c:tx>
            <c:strRef>
              <c:f>'Base data'!$B$10:$B$11</c:f>
              <c:strCache>
                <c:ptCount val="1"/>
                <c:pt idx="0">
                  <c:v>Summary of OSIEA's 2015 expenses from all sources of funding Amount (US$)</c:v>
                </c:pt>
              </c:strCache>
            </c:strRef>
          </c:tx>
          <c:explosion val="20"/>
          <c:dLbls>
            <c:dLbl>
              <c:idx val="0"/>
              <c:layout>
                <c:manualLayout>
                  <c:x val="-6.591587128052051E-2"/>
                  <c:y val="-0.3684477929467449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Grants
$11,182,377
(62%)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-0.15918254367969994"/>
                  <c:y val="0.1320885253420992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Benefits and compensation
$2,931,429
(16%)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-1.3070292890455776E-2"/>
                  <c:y val="7.14139869206996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Travel and conferences
$1,830,574
(10%)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-2.1150679098030062E-2"/>
                  <c:y val="2.310088936724636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Professional fees
$1,337,744
(7%)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layout>
                <c:manualLayout>
                  <c:x val="-4.2993518165923485E-2"/>
                  <c:y val="5.38728702077707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Others (rent, communications, etc)
$852,466
(5%)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numFmt formatCode="General" sourceLinked="0"/>
            <c:dLblPos val="bestFit"/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'Base data'!$A$12:$A$16</c:f>
              <c:strCache>
                <c:ptCount val="5"/>
                <c:pt idx="0">
                  <c:v>Grants</c:v>
                </c:pt>
                <c:pt idx="1">
                  <c:v>Benefits and compensation</c:v>
                </c:pt>
                <c:pt idx="2">
                  <c:v>Travel and conferences</c:v>
                </c:pt>
                <c:pt idx="3">
                  <c:v>Professional fees</c:v>
                </c:pt>
                <c:pt idx="4">
                  <c:v>Others (rent, communications, etc)</c:v>
                </c:pt>
              </c:strCache>
            </c:strRef>
          </c:cat>
          <c:val>
            <c:numRef>
              <c:f>'Base data'!$B$12:$B$16</c:f>
              <c:numCache>
                <c:formatCode>#,##0</c:formatCode>
                <c:ptCount val="5"/>
                <c:pt idx="0">
                  <c:v>11182377</c:v>
                </c:pt>
                <c:pt idx="1">
                  <c:v>2931429</c:v>
                </c:pt>
                <c:pt idx="2">
                  <c:v>1830574</c:v>
                </c:pt>
                <c:pt idx="3">
                  <c:v>1337744</c:v>
                </c:pt>
                <c:pt idx="4">
                  <c:v>852466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110"/>
      </c:pieChart>
    </c:plotArea>
    <c:plotVisOnly val="1"/>
    <c:dispBlanksAs val="gap"/>
    <c:showDLblsOverMax val="0"/>
  </c:chart>
  <c:spPr>
    <a:ln>
      <a:noFill/>
    </a:ln>
  </c:spPr>
  <c:externalData r:id="rId1">
    <c:autoUpdate val="1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r>
              <a:rPr lang="en-US"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rPr>
              <a:t>OSIEA's 2015 core budget expenses</a:t>
            </a:r>
          </a:p>
        </c:rich>
      </c:tx>
      <c:overlay val="0"/>
    </c:title>
    <c:autoTitleDeleted val="0"/>
    <c:view3D>
      <c:rotX val="30"/>
      <c:rotY val="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951449122456308"/>
          <c:y val="0.22019106401325195"/>
          <c:w val="0.83362734101114655"/>
          <c:h val="0.68632311450982175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1.2872516464355919E-2"/>
                  <c:y val="-0.3110428343431134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Direct grants
$6,908,665</a:t>
                    </a:r>
                  </a:p>
                  <a:p>
                    <a:r>
                      <a:rPr lang="en-US"/>
                      <a:t>(57%)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"/>
              <c:layout>
                <c:manualLayout>
                  <c:x val="5.852322408923144E-2"/>
                  <c:y val="5.958746511152964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Operational grants
$1,182,665</a:t>
                    </a:r>
                  </a:p>
                  <a:p>
                    <a:r>
                      <a:rPr lang="en-US"/>
                      <a:t>(10%)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Program administration
$1,146,442</a:t>
                    </a:r>
                  </a:p>
                  <a:p>
                    <a:r>
                      <a:rPr lang="en-US"/>
                      <a:t>(9%)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3"/>
              <c:layout>
                <c:manualLayout>
                  <c:x val="1.8552469375742699E-2"/>
                  <c:y val="6.8321042002314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General administration/</a:t>
                    </a:r>
                  </a:p>
                  <a:p>
                    <a:r>
                      <a:rPr lang="en-US"/>
                      <a:t>central programs
$2,866,786</a:t>
                    </a:r>
                  </a:p>
                  <a:p>
                    <a:r>
                      <a:rPr lang="en-US"/>
                      <a:t>(24%)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</c:dLbl>
            <c:numFmt formatCode="#,##0" sourceLinked="0"/>
            <c:showLegendKey val="0"/>
            <c:showVal val="1"/>
            <c:showCatName val="1"/>
            <c:showSerName val="0"/>
            <c:showPercent val="0"/>
            <c:showBubbleSize val="0"/>
            <c:separator>
</c:separator>
            <c:showLeaderLines val="0"/>
          </c:dLbls>
          <c:cat>
            <c:strRef>
              <c:f>'Base data'!$A$23:$A$26</c:f>
              <c:strCache>
                <c:ptCount val="4"/>
                <c:pt idx="0">
                  <c:v>Direct grants</c:v>
                </c:pt>
                <c:pt idx="1">
                  <c:v>Operational grants</c:v>
                </c:pt>
                <c:pt idx="2">
                  <c:v>Program administration</c:v>
                </c:pt>
                <c:pt idx="3">
                  <c:v>General administration/central programs</c:v>
                </c:pt>
              </c:strCache>
            </c:strRef>
          </c:cat>
          <c:val>
            <c:numRef>
              <c:f>'Base data'!$B$23:$B$26</c:f>
              <c:numCache>
                <c:formatCode>#,##0</c:formatCode>
                <c:ptCount val="4"/>
                <c:pt idx="0">
                  <c:v>6908665</c:v>
                </c:pt>
                <c:pt idx="1">
                  <c:v>1182665</c:v>
                </c:pt>
                <c:pt idx="2">
                  <c:v>1146442</c:v>
                </c:pt>
                <c:pt idx="3">
                  <c:v>2866786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1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r>
              <a:rPr lang="en-US"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rPr>
              <a:t>OSIEA's overall 2015 expenses </a:t>
            </a:r>
            <a:r>
              <a:rPr lang="en-US" sz="1800" b="1" i="0" u="none" strike="noStrike" cap="none" baseline="0"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rPr>
              <a:t>per program</a:t>
            </a:r>
            <a:endParaRPr lang="en-US" b="1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endParaRPr>
          </a:p>
          <a:p>
            <a:pPr>
              <a:defRPr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r>
              <a:rPr lang="en-US"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rPr>
              <a:t>(from OSIEA core budget and NWPs) </a:t>
            </a:r>
          </a:p>
        </c:rich>
      </c:tx>
      <c:layout>
        <c:manualLayout>
          <c:xMode val="edge"/>
          <c:yMode val="edge"/>
          <c:x val="0.18829803538309475"/>
          <c:y val="5.931656995486783E-2"/>
        </c:manualLayout>
      </c:layout>
      <c:overlay val="0"/>
    </c:title>
    <c:autoTitleDeleted val="0"/>
    <c:view3D>
      <c:rotX val="2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572669644364632"/>
          <c:y val="0.27068861425434404"/>
          <c:w val="0.74788568095654706"/>
          <c:h val="0.59792065726883481"/>
        </c:manualLayout>
      </c:layout>
      <c:pie3DChart>
        <c:varyColors val="1"/>
        <c:ser>
          <c:idx val="0"/>
          <c:order val="0"/>
          <c:tx>
            <c:strRef>
              <c:f>'Base data'!$B$31:$B$32</c:f>
              <c:strCache>
                <c:ptCount val="1"/>
                <c:pt idx="0">
                  <c:v>OSIEA's total 2015 expenses (from both OSIEA core budget and NWPs) per program Amount (US$)</c:v>
                </c:pt>
              </c:strCache>
            </c:strRef>
          </c:tx>
          <c:explosion val="25"/>
          <c:dPt>
            <c:idx val="10"/>
            <c:bubble3D val="0"/>
            <c:explosion val="24"/>
          </c:dPt>
          <c:dLbls>
            <c:dLbl>
              <c:idx val="0"/>
              <c:layout>
                <c:manualLayout>
                  <c:x val="0.10136452241715399"/>
                  <c:y val="-7.033639143730886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Kenya program</a:t>
                    </a:r>
                  </a:p>
                  <a:p>
                    <a:r>
                      <a:rPr lang="en-US"/>
                      <a:t>$2,723,860</a:t>
                    </a:r>
                    <a:r>
                      <a:rPr lang="en-US" baseline="0"/>
                      <a:t> (</a:t>
                    </a:r>
                    <a:r>
                      <a:rPr lang="en-US"/>
                      <a:t>15%)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"/>
                  <c:y val="-2.18472796832599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South Sudan program </a:t>
                    </a:r>
                  </a:p>
                  <a:p>
                    <a:r>
                      <a:rPr lang="en-US"/>
                      <a:t>$1,283,865 (7%)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"/>
                  <c:y val="0.1034908136482939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Sudan program </a:t>
                    </a:r>
                  </a:p>
                  <a:p>
                    <a:r>
                      <a:rPr lang="en-US"/>
                      <a:t>$1,314,227 (7%)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8.1871345029239762E-2"/>
                  <c:y val="0.1795435740024022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Uganda program </a:t>
                    </a:r>
                  </a:p>
                  <a:p>
                    <a:r>
                      <a:rPr lang="en-US"/>
                      <a:t>$1,619,350 (9%)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0.14035087719298245"/>
                  <c:y val="0.1296252057475866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Tanzania program</a:t>
                    </a:r>
                  </a:p>
                  <a:p>
                    <a:r>
                      <a:rPr lang="en-US"/>
                      <a:t>$1,277,383 (7%)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15789473684210525"/>
                  <c:y val="9.41869021339221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Health &amp; rights program</a:t>
                    </a:r>
                    <a:r>
                      <a:rPr lang="en-US" baseline="0"/>
                      <a:t> </a:t>
                    </a:r>
                  </a:p>
                  <a:p>
                    <a:r>
                      <a:rPr lang="en-US" baseline="0"/>
                      <a:t>$</a:t>
                    </a:r>
                    <a:r>
                      <a:rPr lang="en-US"/>
                      <a:t>3,821,483 (21%)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0.14040199123581168"/>
                  <c:y val="0.1428206325904177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Disability rights program </a:t>
                    </a:r>
                  </a:p>
                  <a:p>
                    <a:r>
                      <a:rPr lang="en-US"/>
                      <a:t>$975,911 (6%)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0"/>
                  <c:y val="-0.1151892877797055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Food security </a:t>
                    </a:r>
                  </a:p>
                  <a:p>
                    <a:r>
                      <a:rPr lang="en-US"/>
                      <a:t>program </a:t>
                    </a:r>
                  </a:p>
                  <a:p>
                    <a:r>
                      <a:rPr lang="en-US"/>
                      <a:t>$951,939</a:t>
                    </a:r>
                    <a:r>
                      <a:rPr lang="en-US" baseline="0"/>
                      <a:t> (</a:t>
                    </a:r>
                    <a:r>
                      <a:rPr lang="en-US"/>
                      <a:t>5%)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-2.5341130604288498E-2"/>
                  <c:y val="-6.153988166733395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Central programs, $3,510,391 (19%)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-8.5769980506822607E-2"/>
                  <c:y val="-3.7297032786155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AfRO </a:t>
                    </a:r>
                  </a:p>
                  <a:p>
                    <a:r>
                      <a:rPr lang="en-US"/>
                      <a:t>$506,026 (3%)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0.14619883040935672"/>
                  <c:y val="-4.62418257039903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Other thematic programs </a:t>
                    </a:r>
                  </a:p>
                  <a:p>
                    <a:r>
                      <a:rPr lang="en-US"/>
                      <a:t>$150,156 (1%)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</c:dLbls>
          <c:cat>
            <c:strRef>
              <c:f>'Base data'!$A$33:$A$43</c:f>
              <c:strCache>
                <c:ptCount val="11"/>
                <c:pt idx="0">
                  <c:v>Kenya program</c:v>
                </c:pt>
                <c:pt idx="1">
                  <c:v>South Sudan program</c:v>
                </c:pt>
                <c:pt idx="2">
                  <c:v>Sudan program </c:v>
                </c:pt>
                <c:pt idx="3">
                  <c:v>Uganda program</c:v>
                </c:pt>
                <c:pt idx="4">
                  <c:v>Tanzania program</c:v>
                </c:pt>
                <c:pt idx="5">
                  <c:v>Health &amp; rights program</c:v>
                </c:pt>
                <c:pt idx="6">
                  <c:v>Disability rights program</c:v>
                </c:pt>
                <c:pt idx="7">
                  <c:v>Food security program</c:v>
                </c:pt>
                <c:pt idx="8">
                  <c:v>Central programs </c:v>
                </c:pt>
                <c:pt idx="9">
                  <c:v>AfRO</c:v>
                </c:pt>
                <c:pt idx="10">
                  <c:v>Other thematic programs</c:v>
                </c:pt>
              </c:strCache>
            </c:strRef>
          </c:cat>
          <c:val>
            <c:numRef>
              <c:f>'Base data'!$B$33:$B$43</c:f>
              <c:numCache>
                <c:formatCode>#,##0</c:formatCode>
                <c:ptCount val="11"/>
                <c:pt idx="0">
                  <c:v>2723860</c:v>
                </c:pt>
                <c:pt idx="1">
                  <c:v>1283865</c:v>
                </c:pt>
                <c:pt idx="2">
                  <c:v>1314227</c:v>
                </c:pt>
                <c:pt idx="3">
                  <c:v>1619350</c:v>
                </c:pt>
                <c:pt idx="4">
                  <c:v>1277383</c:v>
                </c:pt>
                <c:pt idx="5">
                  <c:v>3821483</c:v>
                </c:pt>
                <c:pt idx="6">
                  <c:v>975911</c:v>
                </c:pt>
                <c:pt idx="7">
                  <c:v>951939</c:v>
                </c:pt>
                <c:pt idx="8">
                  <c:v>3510391</c:v>
                </c:pt>
                <c:pt idx="9">
                  <c:v>506026</c:v>
                </c:pt>
                <c:pt idx="10">
                  <c:v>150156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1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r>
              <a:rPr lang="en-US" sz="1600"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rPr>
              <a:t>Distribution of 2015 grants funding by programs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9160839160839164E-2"/>
          <c:y val="0.14420138888888889"/>
          <c:w val="0.92113811647669919"/>
          <c:h val="0.69100092957130355"/>
        </c:manualLayout>
      </c:layout>
      <c:bar3DChart>
        <c:barDir val="col"/>
        <c:grouping val="stack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7.4637369638046961E-3"/>
                  <c:y val="-0.3854166666666666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0.149305555555555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7274735492459814E-3"/>
                  <c:y val="-0.190972222222222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3186838731150398E-3"/>
                  <c:y val="-0.20486111111111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7.4549470984920313E-3"/>
                  <c:y val="-0.152777777777777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1182420647737978E-2"/>
                  <c:y val="-0.493055555555555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8637367746230078E-3"/>
                  <c:y val="-0.152777777777777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5.5912103238690237E-3"/>
                  <c:y val="-0.138888888888888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5912103238690237E-3"/>
                  <c:y val="-0.104166666666666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&quot;$&quot;#,##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'Base data'!$A$49:$A$57</c:f>
              <c:strCache>
                <c:ptCount val="9"/>
                <c:pt idx="0">
                  <c:v>Kenya program </c:v>
                </c:pt>
                <c:pt idx="1">
                  <c:v>South Sudan program</c:v>
                </c:pt>
                <c:pt idx="2">
                  <c:v>Sudan program</c:v>
                </c:pt>
                <c:pt idx="3">
                  <c:v>Uganda program</c:v>
                </c:pt>
                <c:pt idx="4">
                  <c:v>Tanzania program</c:v>
                </c:pt>
                <c:pt idx="5">
                  <c:v>Health &amp; rights program</c:v>
                </c:pt>
                <c:pt idx="6">
                  <c:v>Disability rights program</c:v>
                </c:pt>
                <c:pt idx="7">
                  <c:v>Food security program</c:v>
                </c:pt>
                <c:pt idx="8">
                  <c:v>Director's office</c:v>
                </c:pt>
              </c:strCache>
            </c:strRef>
          </c:cat>
          <c:val>
            <c:numRef>
              <c:f>'Base data'!$B$49:$B$57</c:f>
              <c:numCache>
                <c:formatCode>#,##0</c:formatCode>
                <c:ptCount val="9"/>
                <c:pt idx="0">
                  <c:v>1459000</c:v>
                </c:pt>
                <c:pt idx="1">
                  <c:v>978000</c:v>
                </c:pt>
                <c:pt idx="2">
                  <c:v>670000</c:v>
                </c:pt>
                <c:pt idx="3">
                  <c:v>974951</c:v>
                </c:pt>
                <c:pt idx="4">
                  <c:v>1015432</c:v>
                </c:pt>
                <c:pt idx="5">
                  <c:v>1162000</c:v>
                </c:pt>
                <c:pt idx="6">
                  <c:v>329723</c:v>
                </c:pt>
                <c:pt idx="7">
                  <c:v>94559</c:v>
                </c:pt>
                <c:pt idx="8">
                  <c:v>225000</c:v>
                </c:pt>
              </c:numCache>
            </c:numRef>
          </c:val>
        </c:ser>
        <c:ser>
          <c:idx val="1"/>
          <c:order val="1"/>
          <c:invertIfNegative val="0"/>
          <c:dLbls>
            <c:dLbl>
              <c:idx val="0"/>
              <c:layout>
                <c:manualLayout>
                  <c:x val="7.4558030701817541E-3"/>
                  <c:y val="-0.180555555555555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5912103238690237E-3"/>
                  <c:y val="-8.6805555555555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591210323868989E-3"/>
                  <c:y val="-0.1215277777777777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3186838731150398E-3"/>
                  <c:y val="-0.11805555555555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5.5912103238690237E-3"/>
                  <c:y val="-8.680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1182420647737978E-2"/>
                  <c:y val="-0.260416666666666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8637367746230078E-3"/>
                  <c:y val="-0.1215277777777777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3.7274735492460157E-3"/>
                  <c:y val="-0.1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5912103238690237E-3"/>
                  <c:y val="-0.104166666666666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&quot;$&quot;#,##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'Base data'!$A$49:$A$57</c:f>
              <c:strCache>
                <c:ptCount val="9"/>
                <c:pt idx="0">
                  <c:v>Kenya program </c:v>
                </c:pt>
                <c:pt idx="1">
                  <c:v>South Sudan program</c:v>
                </c:pt>
                <c:pt idx="2">
                  <c:v>Sudan program</c:v>
                </c:pt>
                <c:pt idx="3">
                  <c:v>Uganda program</c:v>
                </c:pt>
                <c:pt idx="4">
                  <c:v>Tanzania program</c:v>
                </c:pt>
                <c:pt idx="5">
                  <c:v>Health &amp; rights program</c:v>
                </c:pt>
                <c:pt idx="6">
                  <c:v>Disability rights program</c:v>
                </c:pt>
                <c:pt idx="7">
                  <c:v>Food security program</c:v>
                </c:pt>
                <c:pt idx="8">
                  <c:v>Director's office</c:v>
                </c:pt>
              </c:strCache>
            </c:strRef>
          </c:cat>
          <c:val>
            <c:numRef>
              <c:f>'Base data'!$C$49:$C$57</c:f>
              <c:numCache>
                <c:formatCode>#,##0</c:formatCode>
                <c:ptCount val="9"/>
                <c:pt idx="0">
                  <c:v>918000</c:v>
                </c:pt>
                <c:pt idx="1">
                  <c:v>41800</c:v>
                </c:pt>
                <c:pt idx="2">
                  <c:v>417000</c:v>
                </c:pt>
                <c:pt idx="3">
                  <c:v>300000</c:v>
                </c:pt>
                <c:pt idx="4">
                  <c:v>40010</c:v>
                </c:pt>
                <c:pt idx="5">
                  <c:v>1543875</c:v>
                </c:pt>
                <c:pt idx="6">
                  <c:v>367000</c:v>
                </c:pt>
                <c:pt idx="7">
                  <c:v>446027</c:v>
                </c:pt>
                <c:pt idx="8">
                  <c:v>200000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49883648"/>
        <c:axId val="250516224"/>
        <c:axId val="0"/>
      </c:bar3DChart>
      <c:catAx>
        <c:axId val="249883648"/>
        <c:scaling>
          <c:orientation val="minMax"/>
        </c:scaling>
        <c:delete val="0"/>
        <c:axPos val="b"/>
        <c:majorTickMark val="out"/>
        <c:minorTickMark val="none"/>
        <c:tickLblPos val="nextTo"/>
        <c:crossAx val="250516224"/>
        <c:crosses val="autoZero"/>
        <c:auto val="1"/>
        <c:lblAlgn val="ctr"/>
        <c:lblOffset val="100"/>
        <c:noMultiLvlLbl val="0"/>
      </c:catAx>
      <c:valAx>
        <c:axId val="250516224"/>
        <c:scaling>
          <c:orientation val="minMax"/>
        </c:scaling>
        <c:delete val="1"/>
        <c:axPos val="l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24988364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r>
              <a:rPr lang="en-US"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rPr>
              <a:t>Distribution of overall 2015 </a:t>
            </a:r>
          </a:p>
          <a:p>
            <a:pPr>
              <a:defRPr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r>
              <a:rPr lang="en-US"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rPr>
              <a:t>OSIEA grants funding by country</a:t>
            </a:r>
          </a:p>
        </c:rich>
      </c:tx>
      <c:layout>
        <c:manualLayout>
          <c:xMode val="edge"/>
          <c:yMode val="edge"/>
          <c:x val="0.2720604959345117"/>
          <c:y val="3.6199095022624438E-2"/>
        </c:manualLayout>
      </c:layout>
      <c:overlay val="0"/>
    </c:title>
    <c:autoTitleDeleted val="0"/>
    <c:view3D>
      <c:rotX val="30"/>
      <c:rotY val="320"/>
      <c:rAngAx val="0"/>
      <c:perspective val="1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1701631701631705E-2"/>
          <c:y val="0.23088995582869215"/>
          <c:w val="0.91794871794871791"/>
          <c:h val="0.70114335971855757"/>
        </c:manualLayout>
      </c:layout>
      <c:pie3DChart>
        <c:varyColors val="1"/>
        <c:ser>
          <c:idx val="0"/>
          <c:order val="0"/>
          <c:tx>
            <c:strRef>
              <c:f>'Base data'!$A$91</c:f>
              <c:strCache>
                <c:ptCount val="1"/>
                <c:pt idx="0">
                  <c:v>TOTALS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8.7216049042820695E-2"/>
                  <c:y val="0.1224551540986454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Kenya  
$4,726,809
(42%)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-0.14069225262926049"/>
                  <c:y val="9.574623903719352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Sudan 
$1,112,000
(10%)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0.21731108786226896"/>
                  <c:y val="-0.1581624735932398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South Sudan 
$1,094,800
(10%)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7.0322118826055833E-3"/>
                  <c:y val="-1.3758402150950643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Tanzania  
$1,270,442
(11%)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layout>
                <c:manualLayout>
                  <c:x val="2.9548152634766817E-2"/>
                  <c:y val="-6.8427616760670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Uganda  
$2,933,326
(26%)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5"/>
              <c:layout>
                <c:manualLayout>
                  <c:x val="5.6683075454728997E-2"/>
                  <c:y val="-1.5135778759362397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0"/>
          </c:dLbls>
          <c:cat>
            <c:strRef>
              <c:f>'Base data'!$B$90:$G$90</c:f>
              <c:strCache>
                <c:ptCount val="6"/>
                <c:pt idx="0">
                  <c:v>Kenya  </c:v>
                </c:pt>
                <c:pt idx="1">
                  <c:v>Sudan </c:v>
                </c:pt>
                <c:pt idx="2">
                  <c:v>South Sudan </c:v>
                </c:pt>
                <c:pt idx="3">
                  <c:v>Tanzania  </c:v>
                </c:pt>
                <c:pt idx="4">
                  <c:v>Uganda  </c:v>
                </c:pt>
                <c:pt idx="5">
                  <c:v>Rwanda</c:v>
                </c:pt>
              </c:strCache>
            </c:strRef>
          </c:cat>
          <c:val>
            <c:numRef>
              <c:f>'Base data'!$B$91:$G$91</c:f>
              <c:numCache>
                <c:formatCode>#,##0</c:formatCode>
                <c:ptCount val="6"/>
                <c:pt idx="0">
                  <c:v>4726809</c:v>
                </c:pt>
                <c:pt idx="1">
                  <c:v>1112000</c:v>
                </c:pt>
                <c:pt idx="2">
                  <c:v>1094800</c:v>
                </c:pt>
                <c:pt idx="3">
                  <c:v>1270442</c:v>
                </c:pt>
                <c:pt idx="4">
                  <c:v>2933326</c:v>
                </c:pt>
                <c:pt idx="5">
                  <c:v>45000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r>
              <a:rPr lang="en-US"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rPr>
              <a:t>2015 OSIEA ED vs Board approved grants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8535034946474386"/>
          <c:y val="0.17846379889536709"/>
          <c:w val="0.40243976525406233"/>
          <c:h val="0.75603459857755251"/>
        </c:manualLayout>
      </c:layout>
      <c:pieChart>
        <c:varyColors val="1"/>
        <c:ser>
          <c:idx val="0"/>
          <c:order val="0"/>
          <c:tx>
            <c:strRef>
              <c:f>'Base data'!$B$94:$B$95</c:f>
              <c:strCache>
                <c:ptCount val="1"/>
                <c:pt idx="0">
                  <c:v>2015 OSIEA ED vs Board approved grants Amount (US$)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1.9042289657613024E-2"/>
                  <c:y val="0.1718095000657899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Director approved grants 
 $1,378,871 
(12%)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-0.16636527175676075"/>
                  <c:y val="-0.1844993386380792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Board approved grants 
 $9,033,296 
(81%)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-4.88131469521366E-2"/>
                  <c:y val="0.1694355327172192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NWP direct approvals
 $770,210 
(7%)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0"/>
          </c:dLbls>
          <c:cat>
            <c:strRef>
              <c:f>'Base data'!$A$96:$A$98</c:f>
              <c:strCache>
                <c:ptCount val="3"/>
                <c:pt idx="0">
                  <c:v>Director approved grants </c:v>
                </c:pt>
                <c:pt idx="1">
                  <c:v>Board approved grants </c:v>
                </c:pt>
                <c:pt idx="2">
                  <c:v>NWP direct approvals</c:v>
                </c:pt>
              </c:strCache>
            </c:strRef>
          </c:cat>
          <c:val>
            <c:numRef>
              <c:f>'Base data'!$B$96:$B$98</c:f>
              <c:numCache>
                <c:formatCode>_(* #,##0_);_(* \(#,##0\);_(* "-"??_);_(@_)</c:formatCode>
                <c:ptCount val="3"/>
                <c:pt idx="0">
                  <c:v>1378871</c:v>
                </c:pt>
                <c:pt idx="1">
                  <c:v>9033296</c:v>
                </c:pt>
                <c:pt idx="2">
                  <c:v>770210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1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defRPr>
            </a:pPr>
            <a:r>
              <a:rPr lang="en-US" b="1" cap="none" spc="0">
                <a:ln w="952"/>
                <a:gradFill>
                  <a:gsLst>
                    <a:gs pos="0">
                      <a:schemeClr val="accent6">
                        <a:shade val="20000"/>
                        <a:satMod val="200000"/>
                      </a:schemeClr>
                    </a:gs>
                    <a:gs pos="78000">
                      <a:schemeClr val="accent6">
                        <a:tint val="90000"/>
                        <a:shade val="89000"/>
                        <a:satMod val="220000"/>
                      </a:schemeClr>
                    </a:gs>
                    <a:gs pos="100000">
                      <a:schemeClr val="accent6">
                        <a:tint val="12000"/>
                        <a:satMod val="255000"/>
                      </a:schemeClr>
                    </a:gs>
                  </a:gsLst>
                  <a:lin ang="5400000"/>
                </a:gradFill>
                <a:effectLst>
                  <a:innerShdw blurRad="69850" dist="43180" dir="5400000">
                    <a:srgbClr val="000000">
                      <a:alpha val="65000"/>
                    </a:srgbClr>
                  </a:innerShdw>
                </a:effectLst>
              </a:rPr>
              <a:t>2015 NWP funding in Eastern Africa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923855512536072"/>
          <c:y val="8.7165207152844218E-2"/>
          <c:w val="0.72076144487463933"/>
          <c:h val="0.9119073760639733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'Base data'!$B$102:$B$103</c:f>
              <c:strCache>
                <c:ptCount val="1"/>
                <c:pt idx="0">
                  <c:v>2015 NWP funding in Eastern Africa Total ($US)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2.9906542056074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&quot;$&quot;#,##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'Base data'!$A$104:$A$119</c:f>
              <c:strCache>
                <c:ptCount val="16"/>
                <c:pt idx="0">
                  <c:v>HRI</c:v>
                </c:pt>
                <c:pt idx="1">
                  <c:v>Food security - shared frameworks</c:v>
                </c:pt>
                <c:pt idx="2">
                  <c:v>OSISA</c:v>
                </c:pt>
                <c:pt idx="3">
                  <c:v>PIJ</c:v>
                </c:pt>
                <c:pt idx="4">
                  <c:v>AfRO</c:v>
                </c:pt>
                <c:pt idx="5">
                  <c:v>ECP</c:v>
                </c:pt>
                <c:pt idx="6">
                  <c:v>OSJI</c:v>
                </c:pt>
                <c:pt idx="7">
                  <c:v>YOUTH </c:v>
                </c:pt>
                <c:pt idx="8">
                  <c:v>WRP</c:v>
                </c:pt>
                <c:pt idx="9">
                  <c:v>LAHI</c:v>
                </c:pt>
                <c:pt idx="10">
                  <c:v>SHARP</c:v>
                </c:pt>
                <c:pt idx="11">
                  <c:v>IHRD</c:v>
                </c:pt>
                <c:pt idx="12">
                  <c:v>AMHI</c:v>
                </c:pt>
                <c:pt idx="13">
                  <c:v>IPCI</c:v>
                </c:pt>
                <c:pt idx="14">
                  <c:v>HEALTH MEDIA</c:v>
                </c:pt>
                <c:pt idx="15">
                  <c:v>PHP</c:v>
                </c:pt>
              </c:strCache>
            </c:strRef>
          </c:cat>
          <c:val>
            <c:numRef>
              <c:f>'Base data'!$B$104:$B$119</c:f>
              <c:numCache>
                <c:formatCode>#,##0</c:formatCode>
                <c:ptCount val="16"/>
                <c:pt idx="0">
                  <c:v>1158000</c:v>
                </c:pt>
                <c:pt idx="1">
                  <c:v>446027</c:v>
                </c:pt>
                <c:pt idx="2">
                  <c:v>75000</c:v>
                </c:pt>
                <c:pt idx="3">
                  <c:v>41800</c:v>
                </c:pt>
                <c:pt idx="4">
                  <c:v>327010</c:v>
                </c:pt>
                <c:pt idx="5">
                  <c:v>200000</c:v>
                </c:pt>
                <c:pt idx="6">
                  <c:v>10000</c:v>
                </c:pt>
                <c:pt idx="7">
                  <c:v>10000</c:v>
                </c:pt>
                <c:pt idx="8">
                  <c:v>240000</c:v>
                </c:pt>
                <c:pt idx="9">
                  <c:v>466000</c:v>
                </c:pt>
                <c:pt idx="10">
                  <c:v>285000</c:v>
                </c:pt>
                <c:pt idx="11">
                  <c:v>187500</c:v>
                </c:pt>
                <c:pt idx="12">
                  <c:v>273375</c:v>
                </c:pt>
                <c:pt idx="13">
                  <c:v>15000</c:v>
                </c:pt>
                <c:pt idx="14">
                  <c:v>65000</c:v>
                </c:pt>
                <c:pt idx="15">
                  <c:v>67000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344530944"/>
        <c:axId val="344533632"/>
        <c:axId val="0"/>
      </c:bar3DChart>
      <c:catAx>
        <c:axId val="344530944"/>
        <c:scaling>
          <c:orientation val="minMax"/>
        </c:scaling>
        <c:delete val="0"/>
        <c:axPos val="l"/>
        <c:majorTickMark val="none"/>
        <c:minorTickMark val="none"/>
        <c:tickLblPos val="nextTo"/>
        <c:crossAx val="344533632"/>
        <c:crosses val="autoZero"/>
        <c:auto val="1"/>
        <c:lblAlgn val="ctr"/>
        <c:lblOffset val="100"/>
        <c:noMultiLvlLbl val="0"/>
      </c:catAx>
      <c:valAx>
        <c:axId val="344533632"/>
        <c:scaling>
          <c:orientation val="minMax"/>
        </c:scaling>
        <c:delete val="1"/>
        <c:axPos val="b"/>
        <c:numFmt formatCode="#,##0" sourceLinked="1"/>
        <c:majorTickMark val="out"/>
        <c:minorTickMark val="none"/>
        <c:tickLblPos val="nextTo"/>
        <c:crossAx val="344530944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1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0.17185</cdr:x>
      <cdr:y>0</cdr:y>
    </cdr:from>
    <cdr:to>
      <cdr:x>0.86837</cdr:x>
      <cdr:y>0.08466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895350" y="0"/>
          <a:ext cx="3629025" cy="304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600" b="1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OSIEA's 2015 sources</a:t>
          </a:r>
          <a:r>
            <a:rPr lang="en-US" sz="1600" b="1" cap="none" spc="0" baseline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</a:rPr>
            <a:t> of funding</a:t>
          </a:r>
          <a:endParaRPr lang="en-US" sz="1600" b="1" cap="none" spc="0">
            <a:ln w="952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0.80825</cdr:y>
    </cdr:from>
    <cdr:to>
      <cdr:x>0.24961</cdr:x>
      <cdr:y>0.90049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0" y="3171825"/>
          <a:ext cx="1524000" cy="3619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 b="1"/>
            <a:t>TOTAL:</a:t>
          </a:r>
          <a:r>
            <a:rPr lang="en-US" sz="1200" b="1" baseline="0"/>
            <a:t> $18,134,590</a:t>
          </a:r>
          <a:endParaRPr lang="en-US" sz="1200" b="1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0.77715</cdr:x>
      <cdr:y>0.76945</cdr:y>
    </cdr:from>
    <cdr:to>
      <cdr:x>1</cdr:x>
      <cdr:y>0.89337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5248276" y="2543175"/>
          <a:ext cx="1504949" cy="4095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 b="1"/>
            <a:t>TOTAL: $12,104,558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0.93644</cdr:y>
    </cdr:from>
    <cdr:to>
      <cdr:x>0.23872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0" y="4210050"/>
          <a:ext cx="1562099" cy="285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 b="1"/>
            <a:t>TOTAL: $18,134,591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0.87832</cdr:x>
      <cdr:y>0.32292</cdr:y>
    </cdr:from>
    <cdr:to>
      <cdr:x>1</cdr:x>
      <cdr:y>0.54948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5981700" y="1181100"/>
          <a:ext cx="828675" cy="8286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/>
            <a:t>     OSIEA</a:t>
          </a:r>
        </a:p>
        <a:p xmlns:a="http://schemas.openxmlformats.org/drawingml/2006/main">
          <a:endParaRPr lang="en-US" sz="1100"/>
        </a:p>
        <a:p xmlns:a="http://schemas.openxmlformats.org/drawingml/2006/main">
          <a:r>
            <a:rPr lang="en-US" sz="1100"/>
            <a:t>     NWP</a:t>
          </a:r>
        </a:p>
      </cdr:txBody>
    </cdr:sp>
  </cdr:relSizeAnchor>
  <cdr:relSizeAnchor xmlns:cdr="http://schemas.openxmlformats.org/drawingml/2006/chartDrawing">
    <cdr:from>
      <cdr:x>0.88719</cdr:x>
      <cdr:y>0.34201</cdr:y>
    </cdr:from>
    <cdr:to>
      <cdr:x>0.90677</cdr:x>
      <cdr:y>0.37846</cdr:y>
    </cdr:to>
    <cdr:sp macro="" textlink="">
      <cdr:nvSpPr>
        <cdr:cNvPr id="3" name="Rectangle 2"/>
        <cdr:cNvSpPr/>
      </cdr:nvSpPr>
      <cdr:spPr>
        <a:xfrm xmlns:a="http://schemas.openxmlformats.org/drawingml/2006/main">
          <a:off x="6042080" y="1250922"/>
          <a:ext cx="133350" cy="133350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0.88579</cdr:x>
      <cdr:y>0.4349</cdr:y>
    </cdr:from>
    <cdr:to>
      <cdr:x>0.90537</cdr:x>
      <cdr:y>0.47135</cdr:y>
    </cdr:to>
    <cdr:sp macro="" textlink="">
      <cdr:nvSpPr>
        <cdr:cNvPr id="5" name="Rectangle 4"/>
        <cdr:cNvSpPr/>
      </cdr:nvSpPr>
      <cdr:spPr>
        <a:xfrm xmlns:a="http://schemas.openxmlformats.org/drawingml/2006/main">
          <a:off x="6032555" y="1590675"/>
          <a:ext cx="133350" cy="133350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2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0.76224</cdr:x>
      <cdr:y>0.21354</cdr:y>
    </cdr:from>
    <cdr:to>
      <cdr:x>0.97902</cdr:x>
      <cdr:y>0.28125</cdr:y>
    </cdr:to>
    <cdr:sp macro="" textlink="">
      <cdr:nvSpPr>
        <cdr:cNvPr id="6" name="Text Box 5"/>
        <cdr:cNvSpPr txBox="1"/>
      </cdr:nvSpPr>
      <cdr:spPr>
        <a:xfrm xmlns:a="http://schemas.openxmlformats.org/drawingml/2006/main">
          <a:off x="5191125" y="781050"/>
          <a:ext cx="1476375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r>
            <a:rPr lang="en-US" sz="1200" b="1"/>
            <a:t>TOTAL</a:t>
          </a:r>
          <a:r>
            <a:rPr lang="en-US" sz="1200" b="1" baseline="0"/>
            <a:t>: $11,182,377</a:t>
          </a:r>
          <a:endParaRPr lang="en-US" sz="1200" b="1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0.00699</cdr:x>
      <cdr:y>0.91557</cdr:y>
    </cdr:from>
    <cdr:to>
      <cdr:x>0.21958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7625" y="3688889"/>
          <a:ext cx="1447799" cy="3401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 b="1"/>
            <a:t>TOTAL:</a:t>
          </a:r>
          <a:r>
            <a:rPr lang="en-US" sz="1200" b="1" baseline="0"/>
            <a:t> $11,182,377</a:t>
          </a:r>
          <a:endParaRPr lang="en-US" sz="1200" b="1"/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0.67743</cdr:x>
      <cdr:y>0.77738</cdr:y>
    </cdr:from>
    <cdr:to>
      <cdr:x>0.89092</cdr:x>
      <cdr:y>0.866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594225" y="2984039"/>
          <a:ext cx="1447799" cy="340186"/>
        </a:xfrm>
        <a:prstGeom xmlns:a="http://schemas.openxmlformats.org/drawingml/2006/main" prst="rect">
          <a:avLst/>
        </a:prstGeom>
      </cdr:spPr>
    </cdr:sp>
  </cdr:relSizeAnchor>
  <cdr:relSizeAnchor xmlns:cdr="http://schemas.openxmlformats.org/drawingml/2006/chartDrawing">
    <cdr:from>
      <cdr:x>0.65309</cdr:x>
      <cdr:y>0.74938</cdr:y>
    </cdr:from>
    <cdr:to>
      <cdr:x>0.89185</cdr:x>
      <cdr:y>0.83871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4429125" y="2876550"/>
          <a:ext cx="1619250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1200" b="1"/>
            <a:t>TOTAL:</a:t>
          </a:r>
          <a:r>
            <a:rPr lang="en-US" sz="1200" b="1" baseline="0"/>
            <a:t> $11,182,377</a:t>
          </a:r>
          <a:endParaRPr lang="en-US" sz="1200" b="1"/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0.78315</cdr:x>
      <cdr:y>0.58692</cdr:y>
    </cdr:from>
    <cdr:to>
      <cdr:x>1</cdr:x>
      <cdr:y>0.63925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5400675" y="2990850"/>
          <a:ext cx="1495425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 b="1"/>
            <a:t>TOTAL:</a:t>
          </a:r>
          <a:r>
            <a:rPr lang="en-US" sz="1200" b="1" baseline="0"/>
            <a:t> 3,866,712</a:t>
          </a:r>
          <a:endParaRPr lang="en-US" sz="1200" b="1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409F6-5D08-4933-9DAA-40E6B4A1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 Mwaniki-Wanyoike</dc:creator>
  <cp:keywords/>
  <dc:description/>
  <cp:lastModifiedBy>Karen  Mwaniki-Wanyoike</cp:lastModifiedBy>
  <cp:revision>6</cp:revision>
  <dcterms:created xsi:type="dcterms:W3CDTF">2016-02-26T13:22:00Z</dcterms:created>
  <dcterms:modified xsi:type="dcterms:W3CDTF">2016-03-10T17:58:00Z</dcterms:modified>
</cp:coreProperties>
</file>